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54BC8" w14:textId="6A1E736B" w:rsidR="002913FD" w:rsidRDefault="002913FD" w:rsidP="002913FD">
      <w:pPr>
        <w:pStyle w:val="Heading1"/>
        <w:jc w:val="center"/>
        <w:rPr>
          <w:b/>
          <w:bCs/>
          <w:color w:val="auto"/>
          <w:sz w:val="28"/>
          <w:szCs w:val="28"/>
        </w:rPr>
      </w:pPr>
      <w:r w:rsidRPr="002913FD">
        <w:rPr>
          <w:b/>
          <w:bCs/>
          <w:color w:val="auto"/>
          <w:sz w:val="28"/>
          <w:szCs w:val="28"/>
        </w:rPr>
        <w:t>Freedom of Information</w:t>
      </w:r>
    </w:p>
    <w:p w14:paraId="3C4477B2" w14:textId="2CD4F176" w:rsidR="002913FD" w:rsidRDefault="00453292" w:rsidP="00453292">
      <w:pPr>
        <w:jc w:val="right"/>
      </w:pPr>
      <w:r>
        <w:t>Adopted May 2026</w:t>
      </w:r>
    </w:p>
    <w:p w14:paraId="7BF3CF6E" w14:textId="3B4491AC" w:rsidR="002913FD" w:rsidRDefault="002913FD" w:rsidP="008B7A28">
      <w:pPr>
        <w:spacing w:after="120" w:line="240" w:lineRule="auto"/>
      </w:pPr>
      <w:r>
        <w:t>The Freedom of information Act 2001(FOI) give</w:t>
      </w:r>
      <w:r w:rsidR="00453292">
        <w:t>s</w:t>
      </w:r>
      <w:r>
        <w:t xml:space="preserve"> people a right of access to information held by public bodies, including </w:t>
      </w:r>
      <w:proofErr w:type="spellStart"/>
      <w:r>
        <w:t>Asthal</w:t>
      </w:r>
      <w:proofErr w:type="spellEnd"/>
      <w:r>
        <w:t xml:space="preserve"> Parish Council, unless that information is subject to any of the exemptions specified by law.</w:t>
      </w:r>
    </w:p>
    <w:p w14:paraId="16508CE2" w14:textId="42EF6490" w:rsidR="002913FD" w:rsidRDefault="002913FD" w:rsidP="008B7A28">
      <w:pPr>
        <w:spacing w:after="120" w:line="240" w:lineRule="auto"/>
      </w:pPr>
      <w:proofErr w:type="spellStart"/>
      <w:r>
        <w:t>Asthal</w:t>
      </w:r>
      <w:proofErr w:type="spellEnd"/>
      <w:r>
        <w:t xml:space="preserve"> Parish Council publishes the following information on their website:</w:t>
      </w:r>
    </w:p>
    <w:p w14:paraId="769BA767" w14:textId="2D9F2BC7" w:rsidR="002913FD" w:rsidRDefault="002913FD" w:rsidP="008B7A28">
      <w:pPr>
        <w:pStyle w:val="ListParagraph"/>
        <w:numPr>
          <w:ilvl w:val="0"/>
          <w:numId w:val="1"/>
        </w:numPr>
        <w:spacing w:after="0" w:line="240" w:lineRule="auto"/>
        <w:ind w:left="714" w:hanging="357"/>
      </w:pPr>
      <w:r>
        <w:t>Council members and positions held</w:t>
      </w:r>
    </w:p>
    <w:p w14:paraId="38C0E9CD" w14:textId="0C5DF58C" w:rsidR="002913FD" w:rsidRDefault="002913FD" w:rsidP="008B7A28">
      <w:pPr>
        <w:pStyle w:val="ListParagraph"/>
        <w:numPr>
          <w:ilvl w:val="0"/>
          <w:numId w:val="1"/>
        </w:numPr>
        <w:spacing w:after="0" w:line="240" w:lineRule="auto"/>
        <w:ind w:left="714" w:hanging="357"/>
      </w:pPr>
      <w:r>
        <w:t>Parish clerk contact details</w:t>
      </w:r>
    </w:p>
    <w:p w14:paraId="7A9B3B80" w14:textId="75E0B294" w:rsidR="002156BB" w:rsidRDefault="002156BB" w:rsidP="008B7A28">
      <w:pPr>
        <w:pStyle w:val="ListParagraph"/>
        <w:numPr>
          <w:ilvl w:val="0"/>
          <w:numId w:val="1"/>
        </w:numPr>
        <w:spacing w:after="0" w:line="240" w:lineRule="auto"/>
        <w:ind w:left="714" w:hanging="357"/>
      </w:pPr>
      <w:r>
        <w:t>Agendas and minutes of meetings</w:t>
      </w:r>
    </w:p>
    <w:p w14:paraId="6FB0A913" w14:textId="4F29FB6B" w:rsidR="002156BB" w:rsidRDefault="002156BB" w:rsidP="008B7A28">
      <w:pPr>
        <w:pStyle w:val="ListParagraph"/>
        <w:numPr>
          <w:ilvl w:val="0"/>
          <w:numId w:val="1"/>
        </w:numPr>
        <w:spacing w:after="0" w:line="240" w:lineRule="auto"/>
        <w:ind w:left="714" w:hanging="357"/>
      </w:pPr>
      <w:r>
        <w:t>Financial information for annual audit</w:t>
      </w:r>
    </w:p>
    <w:p w14:paraId="2ACA7588" w14:textId="4266F20A" w:rsidR="002156BB" w:rsidRDefault="002156BB" w:rsidP="008B7A28">
      <w:pPr>
        <w:pStyle w:val="ListParagraph"/>
        <w:numPr>
          <w:ilvl w:val="0"/>
          <w:numId w:val="1"/>
        </w:numPr>
        <w:spacing w:after="0" w:line="240" w:lineRule="auto"/>
        <w:ind w:left="714" w:hanging="357"/>
      </w:pPr>
      <w:r>
        <w:t>Standing Orders and Financial regulations</w:t>
      </w:r>
    </w:p>
    <w:p w14:paraId="43A45823" w14:textId="12CBC62A" w:rsidR="002156BB" w:rsidRDefault="002156BB" w:rsidP="008B7A28">
      <w:pPr>
        <w:pStyle w:val="ListParagraph"/>
        <w:numPr>
          <w:ilvl w:val="0"/>
          <w:numId w:val="1"/>
        </w:numPr>
        <w:spacing w:after="0" w:line="240" w:lineRule="auto"/>
        <w:ind w:left="714" w:hanging="357"/>
      </w:pPr>
      <w:r>
        <w:t>Policies</w:t>
      </w:r>
    </w:p>
    <w:p w14:paraId="0B472017" w14:textId="61662D28" w:rsidR="002156BB" w:rsidRDefault="002156BB" w:rsidP="002156BB">
      <w:pPr>
        <w:pStyle w:val="Heading2"/>
      </w:pPr>
      <w:r w:rsidRPr="002156BB">
        <w:t>Making requests</w:t>
      </w:r>
    </w:p>
    <w:p w14:paraId="695E7442" w14:textId="4A46A111" w:rsidR="005A65DD" w:rsidRDefault="002156BB" w:rsidP="008B7A28">
      <w:pPr>
        <w:spacing w:after="120" w:line="240" w:lineRule="auto"/>
      </w:pPr>
      <w:r>
        <w:t xml:space="preserve">Requests for information </w:t>
      </w:r>
      <w:r w:rsidR="008B7A28">
        <w:t xml:space="preserve">which is </w:t>
      </w:r>
      <w:r w:rsidR="00453292">
        <w:t xml:space="preserve">not published on the website </w:t>
      </w:r>
      <w:r>
        <w:t xml:space="preserve">must be in writing and there must be a return address to send information to. We will confirm or deny whether we hold the information within 20 </w:t>
      </w:r>
      <w:r w:rsidR="005A65DD">
        <w:t xml:space="preserve">working </w:t>
      </w:r>
      <w:r>
        <w:t>days</w:t>
      </w:r>
      <w:r w:rsidR="005A65DD">
        <w:t xml:space="preserve">. If we do not hold the information we will explain why not. We will let you know if we need longer than 20 days to apply the public interest test and what exemptions we are looking at. If we do need more time this will be up to a further 20 working days </w:t>
      </w:r>
      <w:proofErr w:type="spellStart"/>
      <w:r w:rsidR="005A65DD">
        <w:t>ie</w:t>
      </w:r>
      <w:proofErr w:type="spellEnd"/>
      <w:r w:rsidR="005A65DD">
        <w:t xml:space="preserve"> a maximum of 40 working days.</w:t>
      </w:r>
    </w:p>
    <w:p w14:paraId="41B0499E" w14:textId="77777777" w:rsidR="005A65DD" w:rsidRDefault="005A65DD" w:rsidP="008B7A28">
      <w:pPr>
        <w:pStyle w:val="Heading2"/>
        <w:spacing w:after="120" w:line="240" w:lineRule="auto"/>
      </w:pPr>
      <w:r>
        <w:t xml:space="preserve">Exemptions </w:t>
      </w:r>
    </w:p>
    <w:p w14:paraId="5CD5D209" w14:textId="77777777" w:rsidR="00453292" w:rsidRDefault="005A65DD" w:rsidP="008B7A28">
      <w:pPr>
        <w:spacing w:after="120" w:line="240" w:lineRule="auto"/>
      </w:pPr>
      <w:r>
        <w:t>The most common exemptions are:</w:t>
      </w:r>
    </w:p>
    <w:p w14:paraId="2096EC72" w14:textId="6D93B0CA" w:rsidR="00453292" w:rsidRDefault="00453292" w:rsidP="008B7A28">
      <w:pPr>
        <w:pStyle w:val="ListParagraph"/>
        <w:numPr>
          <w:ilvl w:val="0"/>
          <w:numId w:val="3"/>
        </w:numPr>
        <w:spacing w:after="120" w:line="240" w:lineRule="auto"/>
      </w:pPr>
      <w:r w:rsidRPr="00453292">
        <w:t xml:space="preserve">Section 21 – information reasonably accessible to the applicant by other means. There is a duty to confirm or deny whether we hold it and to tell the requestor where they can find it. This is an absolute exemption which means the public interest test does not need to be applied, (see below). </w:t>
      </w:r>
    </w:p>
    <w:p w14:paraId="7A1531D9" w14:textId="7DF3E2DC" w:rsidR="00453292" w:rsidRDefault="00453292" w:rsidP="008B7A28">
      <w:pPr>
        <w:pStyle w:val="ListParagraph"/>
        <w:numPr>
          <w:ilvl w:val="0"/>
          <w:numId w:val="3"/>
        </w:numPr>
        <w:spacing w:after="120" w:line="240" w:lineRule="auto"/>
      </w:pPr>
      <w:r w:rsidRPr="00453292">
        <w:t xml:space="preserve">Section 22 – information intended for future publication. This means it is in draft, still being worked on but when completed, or approved, it will be published. The public interest test must be applied here. </w:t>
      </w:r>
    </w:p>
    <w:p w14:paraId="48713442" w14:textId="6D88044D" w:rsidR="00453292" w:rsidRDefault="00453292" w:rsidP="008B7A28">
      <w:pPr>
        <w:pStyle w:val="ListParagraph"/>
        <w:numPr>
          <w:ilvl w:val="0"/>
          <w:numId w:val="3"/>
        </w:numPr>
        <w:spacing w:after="120" w:line="240" w:lineRule="auto"/>
      </w:pPr>
      <w:r w:rsidRPr="00453292">
        <w:t xml:space="preserve">Section 31 – prejudicial to law enforcement (preventing crime, collecting tax) </w:t>
      </w:r>
    </w:p>
    <w:p w14:paraId="142430B2" w14:textId="316A4006" w:rsidR="00453292" w:rsidRDefault="00453292" w:rsidP="008B7A28">
      <w:pPr>
        <w:pStyle w:val="ListParagraph"/>
        <w:numPr>
          <w:ilvl w:val="0"/>
          <w:numId w:val="3"/>
        </w:numPr>
        <w:spacing w:after="120" w:line="240" w:lineRule="auto"/>
      </w:pPr>
      <w:r w:rsidRPr="00453292">
        <w:t xml:space="preserve">Section 36 – prejudicial to the effective conduct of public affairs </w:t>
      </w:r>
    </w:p>
    <w:p w14:paraId="272F35A0" w14:textId="1A63EE31" w:rsidR="00453292" w:rsidRDefault="00453292" w:rsidP="008B7A28">
      <w:pPr>
        <w:pStyle w:val="ListParagraph"/>
        <w:numPr>
          <w:ilvl w:val="0"/>
          <w:numId w:val="3"/>
        </w:numPr>
        <w:spacing w:after="120" w:line="240" w:lineRule="auto"/>
      </w:pPr>
      <w:r w:rsidRPr="00453292">
        <w:t xml:space="preserve">Section 40 – personal data </w:t>
      </w:r>
    </w:p>
    <w:p w14:paraId="144D64FD" w14:textId="4F3676A7" w:rsidR="00453292" w:rsidRDefault="00453292" w:rsidP="008B7A28">
      <w:pPr>
        <w:pStyle w:val="ListParagraph"/>
        <w:numPr>
          <w:ilvl w:val="0"/>
          <w:numId w:val="3"/>
        </w:numPr>
        <w:spacing w:after="120" w:line="240" w:lineRule="auto"/>
      </w:pPr>
      <w:r w:rsidRPr="00453292">
        <w:t xml:space="preserve">Section 42 – legal professional privilege </w:t>
      </w:r>
    </w:p>
    <w:p w14:paraId="139484EF" w14:textId="201AB483" w:rsidR="002156BB" w:rsidRDefault="00453292" w:rsidP="008B7A28">
      <w:pPr>
        <w:pStyle w:val="ListParagraph"/>
        <w:numPr>
          <w:ilvl w:val="0"/>
          <w:numId w:val="3"/>
        </w:numPr>
        <w:spacing w:after="120" w:line="240" w:lineRule="auto"/>
      </w:pPr>
      <w:r w:rsidRPr="00453292">
        <w:t xml:space="preserve">Section 43 – commercial sensitivity </w:t>
      </w:r>
      <w:r w:rsidR="005A65DD">
        <w:t xml:space="preserve"> </w:t>
      </w:r>
    </w:p>
    <w:p w14:paraId="2F7CBF25" w14:textId="1F59A2AC" w:rsidR="002156BB" w:rsidRDefault="00453292" w:rsidP="008B7A28">
      <w:pPr>
        <w:spacing w:after="120" w:line="240" w:lineRule="auto"/>
      </w:pPr>
      <w:r>
        <w:t>All except Section 21 are qualified exemptions requiring a public interest test.</w:t>
      </w:r>
    </w:p>
    <w:p w14:paraId="34209D71" w14:textId="4CF681A5" w:rsidR="008B7A28" w:rsidRDefault="008B7A28" w:rsidP="008B7A28">
      <w:pPr>
        <w:pStyle w:val="Heading2"/>
      </w:pPr>
      <w:r>
        <w:t>Record keeping</w:t>
      </w:r>
    </w:p>
    <w:p w14:paraId="58C7F742" w14:textId="32B4E807" w:rsidR="00453292" w:rsidRDefault="008B7A28" w:rsidP="008B7A28">
      <w:r>
        <w:t>A record will be kept of all requests for information with the nature of the request together with the dates of request, initial response, final response, and any public interest test applied</w:t>
      </w:r>
    </w:p>
    <w:p w14:paraId="30147A20" w14:textId="4F08CAD1" w:rsidR="00453292" w:rsidRPr="002913FD" w:rsidRDefault="00453292" w:rsidP="008B7A28">
      <w:pPr>
        <w:pStyle w:val="Heading2"/>
        <w:spacing w:after="120" w:line="240" w:lineRule="auto"/>
      </w:pPr>
      <w:r>
        <w:t>Contact details for making a request</w:t>
      </w:r>
    </w:p>
    <w:p w14:paraId="5BFDEEE1" w14:textId="7CE00C8A" w:rsidR="002913FD" w:rsidRDefault="00453292" w:rsidP="008B7A28">
      <w:pPr>
        <w:spacing w:after="120" w:line="240" w:lineRule="auto"/>
      </w:pPr>
      <w:r>
        <w:t xml:space="preserve">Clerk to </w:t>
      </w:r>
      <w:proofErr w:type="spellStart"/>
      <w:r>
        <w:t>Asthal</w:t>
      </w:r>
      <w:proofErr w:type="spellEnd"/>
      <w:r>
        <w:t xml:space="preserve"> Parish Council</w:t>
      </w:r>
    </w:p>
    <w:sectPr w:rsidR="002913FD" w:rsidSect="00C02CD5">
      <w:footerReference w:type="default" r:id="rId7"/>
      <w:pgSz w:w="11906" w:h="16838"/>
      <w:pgMar w:top="1134" w:right="1077" w:bottom="1134"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E586A" w14:textId="77777777" w:rsidR="00E66AE8" w:rsidRDefault="00E66AE8" w:rsidP="00453292">
      <w:pPr>
        <w:spacing w:after="0" w:line="240" w:lineRule="auto"/>
      </w:pPr>
      <w:r>
        <w:separator/>
      </w:r>
    </w:p>
  </w:endnote>
  <w:endnote w:type="continuationSeparator" w:id="0">
    <w:p w14:paraId="5B441F25" w14:textId="77777777" w:rsidR="00E66AE8" w:rsidRDefault="00E66AE8" w:rsidP="00453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62AC" w14:textId="0708E90E" w:rsidR="00453292" w:rsidRPr="00C02CD5" w:rsidRDefault="00453292">
    <w:pPr>
      <w:pStyle w:val="Footer"/>
    </w:pPr>
    <w:r w:rsidRPr="00C02CD5">
      <w:t>FOI</w:t>
    </w:r>
    <w:r w:rsidRPr="00C02CD5">
      <w:ptab w:relativeTo="margin" w:alignment="center" w:leader="none"/>
    </w:r>
    <w:r w:rsidRPr="00C02CD5">
      <w:ptab w:relativeTo="margin" w:alignment="right" w:leader="none"/>
    </w:r>
    <w:r w:rsidRPr="00C02CD5">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68065" w14:textId="77777777" w:rsidR="00E66AE8" w:rsidRDefault="00E66AE8" w:rsidP="00453292">
      <w:pPr>
        <w:spacing w:after="0" w:line="240" w:lineRule="auto"/>
      </w:pPr>
      <w:r>
        <w:separator/>
      </w:r>
    </w:p>
  </w:footnote>
  <w:footnote w:type="continuationSeparator" w:id="0">
    <w:p w14:paraId="5FF14A75" w14:textId="77777777" w:rsidR="00E66AE8" w:rsidRDefault="00E66AE8" w:rsidP="004532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4D91"/>
    <w:multiLevelType w:val="hybridMultilevel"/>
    <w:tmpl w:val="0A5E1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352C28"/>
    <w:multiLevelType w:val="hybridMultilevel"/>
    <w:tmpl w:val="4920E15E"/>
    <w:lvl w:ilvl="0" w:tplc="330EFCF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253865"/>
    <w:multiLevelType w:val="hybridMultilevel"/>
    <w:tmpl w:val="7D047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762335">
    <w:abstractNumId w:val="2"/>
  </w:num>
  <w:num w:numId="2" w16cid:durableId="1417901203">
    <w:abstractNumId w:val="0"/>
  </w:num>
  <w:num w:numId="3" w16cid:durableId="651637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FD"/>
    <w:rsid w:val="002156BB"/>
    <w:rsid w:val="002913FD"/>
    <w:rsid w:val="00453292"/>
    <w:rsid w:val="005A65DD"/>
    <w:rsid w:val="00662292"/>
    <w:rsid w:val="008B7A28"/>
    <w:rsid w:val="00A30530"/>
    <w:rsid w:val="00B512E6"/>
    <w:rsid w:val="00C02CD5"/>
    <w:rsid w:val="00E66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FFB12"/>
  <w15:chartTrackingRefBased/>
  <w15:docId w15:val="{27008398-D009-404D-B023-EA6F644B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56BB"/>
    <w:pPr>
      <w:keepNext/>
      <w:keepLines/>
      <w:spacing w:before="160" w:after="8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9"/>
    <w:semiHidden/>
    <w:unhideWhenUsed/>
    <w:qFormat/>
    <w:rsid w:val="002913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3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3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3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56BB"/>
    <w:rPr>
      <w:rFonts w:asciiTheme="majorHAnsi" w:eastAsiaTheme="majorEastAsia" w:hAnsiTheme="majorHAnsi" w:cstheme="majorBidi"/>
      <w:b/>
      <w:bCs/>
    </w:rPr>
  </w:style>
  <w:style w:type="character" w:customStyle="1" w:styleId="Heading3Char">
    <w:name w:val="Heading 3 Char"/>
    <w:basedOn w:val="DefaultParagraphFont"/>
    <w:link w:val="Heading3"/>
    <w:uiPriority w:val="9"/>
    <w:semiHidden/>
    <w:rsid w:val="002913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3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3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3FD"/>
    <w:rPr>
      <w:rFonts w:eastAsiaTheme="majorEastAsia" w:cstheme="majorBidi"/>
      <w:color w:val="272727" w:themeColor="text1" w:themeTint="D8"/>
    </w:rPr>
  </w:style>
  <w:style w:type="paragraph" w:styleId="Title">
    <w:name w:val="Title"/>
    <w:basedOn w:val="Normal"/>
    <w:next w:val="Normal"/>
    <w:link w:val="TitleChar"/>
    <w:uiPriority w:val="10"/>
    <w:qFormat/>
    <w:rsid w:val="00291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3FD"/>
    <w:pPr>
      <w:spacing w:before="160"/>
      <w:jc w:val="center"/>
    </w:pPr>
    <w:rPr>
      <w:i/>
      <w:iCs/>
      <w:color w:val="404040" w:themeColor="text1" w:themeTint="BF"/>
    </w:rPr>
  </w:style>
  <w:style w:type="character" w:customStyle="1" w:styleId="QuoteChar">
    <w:name w:val="Quote Char"/>
    <w:basedOn w:val="DefaultParagraphFont"/>
    <w:link w:val="Quote"/>
    <w:uiPriority w:val="29"/>
    <w:rsid w:val="002913FD"/>
    <w:rPr>
      <w:i/>
      <w:iCs/>
      <w:color w:val="404040" w:themeColor="text1" w:themeTint="BF"/>
    </w:rPr>
  </w:style>
  <w:style w:type="paragraph" w:styleId="ListParagraph">
    <w:name w:val="List Paragraph"/>
    <w:basedOn w:val="Normal"/>
    <w:uiPriority w:val="34"/>
    <w:qFormat/>
    <w:rsid w:val="002913FD"/>
    <w:pPr>
      <w:ind w:left="720"/>
      <w:contextualSpacing/>
    </w:pPr>
  </w:style>
  <w:style w:type="character" w:styleId="IntenseEmphasis">
    <w:name w:val="Intense Emphasis"/>
    <w:basedOn w:val="DefaultParagraphFont"/>
    <w:uiPriority w:val="21"/>
    <w:qFormat/>
    <w:rsid w:val="002913FD"/>
    <w:rPr>
      <w:i/>
      <w:iCs/>
      <w:color w:val="0F4761" w:themeColor="accent1" w:themeShade="BF"/>
    </w:rPr>
  </w:style>
  <w:style w:type="paragraph" w:styleId="IntenseQuote">
    <w:name w:val="Intense Quote"/>
    <w:basedOn w:val="Normal"/>
    <w:next w:val="Normal"/>
    <w:link w:val="IntenseQuoteChar"/>
    <w:uiPriority w:val="30"/>
    <w:qFormat/>
    <w:rsid w:val="00291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3FD"/>
    <w:rPr>
      <w:i/>
      <w:iCs/>
      <w:color w:val="0F4761" w:themeColor="accent1" w:themeShade="BF"/>
    </w:rPr>
  </w:style>
  <w:style w:type="character" w:styleId="IntenseReference">
    <w:name w:val="Intense Reference"/>
    <w:basedOn w:val="DefaultParagraphFont"/>
    <w:uiPriority w:val="32"/>
    <w:qFormat/>
    <w:rsid w:val="002913FD"/>
    <w:rPr>
      <w:b/>
      <w:bCs/>
      <w:smallCaps/>
      <w:color w:val="0F4761" w:themeColor="accent1" w:themeShade="BF"/>
      <w:spacing w:val="5"/>
    </w:rPr>
  </w:style>
  <w:style w:type="paragraph" w:styleId="Header">
    <w:name w:val="header"/>
    <w:basedOn w:val="Normal"/>
    <w:link w:val="HeaderChar"/>
    <w:uiPriority w:val="99"/>
    <w:unhideWhenUsed/>
    <w:rsid w:val="004532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292"/>
  </w:style>
  <w:style w:type="paragraph" w:styleId="Footer">
    <w:name w:val="footer"/>
    <w:basedOn w:val="Normal"/>
    <w:link w:val="FooterChar"/>
    <w:uiPriority w:val="99"/>
    <w:unhideWhenUsed/>
    <w:rsid w:val="00453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Gunn</dc:creator>
  <cp:keywords/>
  <dc:description/>
  <cp:lastModifiedBy>Rita Gunn</cp:lastModifiedBy>
  <cp:revision>3</cp:revision>
  <dcterms:created xsi:type="dcterms:W3CDTF">2026-04-21T15:33:00Z</dcterms:created>
  <dcterms:modified xsi:type="dcterms:W3CDTF">2026-04-22T12:33:00Z</dcterms:modified>
</cp:coreProperties>
</file>