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D1BF" w14:textId="4E090848" w:rsidR="00531DE7" w:rsidRPr="00B97C18" w:rsidRDefault="00531DE7" w:rsidP="00B97C18">
      <w:pPr>
        <w:pStyle w:val="Heading1"/>
      </w:pPr>
      <w:r w:rsidRPr="00B97C18">
        <w:t>Emergency Information</w:t>
      </w:r>
    </w:p>
    <w:p w14:paraId="5B70B906" w14:textId="468BD56A" w:rsidR="00531DE7" w:rsidRDefault="00531DE7" w:rsidP="00B97C18">
      <w:pPr>
        <w:tabs>
          <w:tab w:val="left" w:pos="851"/>
        </w:tabs>
        <w:spacing w:line="240" w:lineRule="auto"/>
      </w:pPr>
      <w:r>
        <w:t xml:space="preserve">Given the nature of the Parish with five </w:t>
      </w:r>
      <w:proofErr w:type="gramStart"/>
      <w:r>
        <w:t>individual</w:t>
      </w:r>
      <w:proofErr w:type="gramEnd"/>
      <w:r>
        <w:t>, and essentially self-sufficient, villages it is difficult to provide an over-arching emergency plan</w:t>
      </w:r>
      <w:r w:rsidR="006200D5">
        <w:t xml:space="preserve">. </w:t>
      </w:r>
      <w:proofErr w:type="gramStart"/>
      <w:r w:rsidR="006200D5">
        <w:t>However</w:t>
      </w:r>
      <w:proofErr w:type="gramEnd"/>
      <w:r w:rsidR="006200D5">
        <w:t xml:space="preserve"> some useful information is provided below.</w:t>
      </w:r>
    </w:p>
    <w:p w14:paraId="459738D2" w14:textId="7D55A9D9" w:rsidR="006200D5" w:rsidRDefault="006200D5" w:rsidP="00B97C18">
      <w:pPr>
        <w:tabs>
          <w:tab w:val="left" w:pos="851"/>
        </w:tabs>
        <w:spacing w:line="240" w:lineRule="auto"/>
      </w:pPr>
      <w:r w:rsidRPr="00990DF8">
        <w:rPr>
          <w:b/>
          <w:bCs/>
        </w:rPr>
        <w:t>Electricity</w:t>
      </w:r>
      <w:r>
        <w:t xml:space="preserve">: </w:t>
      </w:r>
      <w:r>
        <w:tab/>
        <w:t>Power cuts – dial 105 to report or check on updates</w:t>
      </w:r>
    </w:p>
    <w:p w14:paraId="3B5BF52D" w14:textId="267595F9" w:rsidR="006200D5" w:rsidRDefault="006200D5" w:rsidP="00B97C18">
      <w:pPr>
        <w:tabs>
          <w:tab w:val="left" w:pos="851"/>
        </w:tabs>
        <w:spacing w:line="240" w:lineRule="auto"/>
      </w:pPr>
      <w:r w:rsidRPr="00990DF8">
        <w:rPr>
          <w:b/>
          <w:bCs/>
        </w:rPr>
        <w:t>Flooding</w:t>
      </w:r>
      <w:r>
        <w:t xml:space="preserve">: </w:t>
      </w:r>
      <w:r>
        <w:tab/>
        <w:t>Surface/ground water</w:t>
      </w:r>
      <w:r>
        <w:tab/>
        <w:t xml:space="preserve"> contact OCC</w:t>
      </w:r>
      <w:r>
        <w:tab/>
        <w:t xml:space="preserve"> 0345 310 1111</w:t>
      </w:r>
    </w:p>
    <w:p w14:paraId="085699C4" w14:textId="009FEBA1" w:rsidR="006200D5" w:rsidRDefault="006200D5" w:rsidP="00B97C18">
      <w:pPr>
        <w:tabs>
          <w:tab w:val="left" w:pos="851"/>
        </w:tabs>
        <w:spacing w:line="240" w:lineRule="auto"/>
      </w:pPr>
      <w:r>
        <w:tab/>
      </w:r>
      <w:r>
        <w:tab/>
        <w:t>Sewers/burst pipes</w:t>
      </w:r>
      <w:r>
        <w:tab/>
        <w:t xml:space="preserve"> contact Thames Water</w:t>
      </w:r>
      <w:r>
        <w:tab/>
        <w:t xml:space="preserve"> 0800 316 9800</w:t>
      </w:r>
    </w:p>
    <w:p w14:paraId="7F31B63E" w14:textId="5E26AC42" w:rsidR="006200D5" w:rsidRDefault="006200D5" w:rsidP="00B97C18">
      <w:pPr>
        <w:tabs>
          <w:tab w:val="left" w:pos="851"/>
        </w:tabs>
        <w:spacing w:line="240" w:lineRule="auto"/>
      </w:pPr>
      <w:r>
        <w:tab/>
      </w:r>
      <w:r>
        <w:tab/>
        <w:t>Rivers</w:t>
      </w:r>
      <w:r>
        <w:tab/>
      </w:r>
      <w:r>
        <w:tab/>
      </w:r>
      <w:r>
        <w:tab/>
        <w:t>contact Environment Agency</w:t>
      </w:r>
      <w:r>
        <w:tab/>
        <w:t>0345 988 1188</w:t>
      </w:r>
    </w:p>
    <w:p w14:paraId="51EB6748" w14:textId="6198DB1A" w:rsidR="00531DE7" w:rsidRDefault="00531DE7" w:rsidP="00B97C18">
      <w:pPr>
        <w:tabs>
          <w:tab w:val="left" w:pos="851"/>
        </w:tabs>
        <w:spacing w:line="240" w:lineRule="auto"/>
        <w:ind w:left="1418" w:right="-330"/>
      </w:pPr>
      <w:r>
        <w:t>Sandbags</w:t>
      </w:r>
    </w:p>
    <w:p w14:paraId="767BF2EC" w14:textId="17258E59" w:rsidR="00531DE7" w:rsidRPr="00531DE7" w:rsidRDefault="00531DE7" w:rsidP="00B97C18">
      <w:pPr>
        <w:tabs>
          <w:tab w:val="left" w:pos="851"/>
        </w:tabs>
        <w:spacing w:line="240" w:lineRule="auto"/>
        <w:ind w:left="1418" w:right="-330"/>
      </w:pPr>
      <w:r w:rsidRPr="00531DE7">
        <w:t xml:space="preserve">When there is an imminent risk of flooding to property, supported by an Environment Agency Flood Alert or Flood Warning being declared, sandbags are made available free of charge by West Oxfordshire District Council. </w:t>
      </w:r>
      <w:r w:rsidR="006200D5">
        <w:t>They</w:t>
      </w:r>
      <w:r w:rsidRPr="00531DE7">
        <w:t xml:space="preserve"> will deliver sandbags to the elderly or disabled at times of need.</w:t>
      </w:r>
    </w:p>
    <w:p w14:paraId="0C233715" w14:textId="77777777" w:rsidR="00531DE7" w:rsidRPr="00531DE7" w:rsidRDefault="00531DE7" w:rsidP="00B97C18">
      <w:pPr>
        <w:tabs>
          <w:tab w:val="left" w:pos="851"/>
        </w:tabs>
        <w:spacing w:line="240" w:lineRule="auto"/>
        <w:ind w:left="1418" w:right="-330"/>
      </w:pPr>
      <w:r w:rsidRPr="00531DE7">
        <w:t>Check if there is a flood alert in your area </w:t>
      </w:r>
      <w:hyperlink r:id="rId5" w:history="1">
        <w:r w:rsidRPr="00531DE7">
          <w:rPr>
            <w:rStyle w:val="Hyperlink"/>
          </w:rPr>
          <w:t>https://check-for-flooding.service.gov.uk/</w:t>
        </w:r>
      </w:hyperlink>
    </w:p>
    <w:p w14:paraId="3E04D11C" w14:textId="77777777" w:rsidR="00531DE7" w:rsidRPr="00531DE7" w:rsidRDefault="00531DE7" w:rsidP="00B97C18">
      <w:pPr>
        <w:tabs>
          <w:tab w:val="left" w:pos="851"/>
        </w:tabs>
        <w:spacing w:after="0" w:line="240" w:lineRule="auto"/>
        <w:ind w:left="1418" w:right="-329"/>
      </w:pPr>
      <w:r w:rsidRPr="00531DE7">
        <w:t>In an emergency loose sand and bags are available for householders to make up themselves at the following neighbourhood sandbag centres listed below. Please be aware you will need a vehicle to transport them and may need several trips to collect enough. You will also need to take a shovel to move the sand.</w:t>
      </w:r>
    </w:p>
    <w:p w14:paraId="59D6E6A7" w14:textId="77777777" w:rsidR="00531DE7" w:rsidRPr="00531DE7" w:rsidRDefault="00531DE7" w:rsidP="00B97C18">
      <w:pPr>
        <w:numPr>
          <w:ilvl w:val="0"/>
          <w:numId w:val="1"/>
        </w:numPr>
        <w:tabs>
          <w:tab w:val="left" w:pos="851"/>
        </w:tabs>
        <w:spacing w:after="0" w:line="240" w:lineRule="auto"/>
        <w:ind w:left="1418" w:right="-329" w:firstLine="0"/>
      </w:pPr>
      <w:r w:rsidRPr="00531DE7">
        <w:t>Ascott-under-Wychwood: </w:t>
      </w:r>
      <w:hyperlink r:id="rId6" w:tgtFrame="_blank" w:tooltip="Opens in a new window" w:history="1">
        <w:r w:rsidRPr="00531DE7">
          <w:rPr>
            <w:rStyle w:val="Hyperlink"/>
          </w:rPr>
          <w:t>Car park next to village hall</w:t>
        </w:r>
      </w:hyperlink>
      <w:r w:rsidRPr="00531DE7">
        <w:t>, Shipton Road</w:t>
      </w:r>
    </w:p>
    <w:p w14:paraId="644EF004" w14:textId="77777777" w:rsidR="00531DE7" w:rsidRPr="00531DE7" w:rsidRDefault="00531DE7" w:rsidP="00B97C18">
      <w:pPr>
        <w:numPr>
          <w:ilvl w:val="0"/>
          <w:numId w:val="1"/>
        </w:numPr>
        <w:tabs>
          <w:tab w:val="left" w:pos="851"/>
        </w:tabs>
        <w:spacing w:after="0" w:line="240" w:lineRule="auto"/>
        <w:ind w:left="1418" w:right="-329" w:firstLine="0"/>
      </w:pPr>
      <w:r w:rsidRPr="00531DE7">
        <w:t>Burford: </w:t>
      </w:r>
      <w:hyperlink r:id="rId7" w:tgtFrame="_blank" w:tooltip="Opens in a new window" w:history="1">
        <w:r w:rsidRPr="00531DE7">
          <w:rPr>
            <w:rStyle w:val="Hyperlink"/>
          </w:rPr>
          <w:t>The Rec Car Park, Tanners Lane</w:t>
        </w:r>
      </w:hyperlink>
    </w:p>
    <w:p w14:paraId="435AAEFB" w14:textId="77777777" w:rsidR="00531DE7" w:rsidRPr="00531DE7" w:rsidRDefault="00531DE7" w:rsidP="00B97C18">
      <w:pPr>
        <w:numPr>
          <w:ilvl w:val="0"/>
          <w:numId w:val="1"/>
        </w:numPr>
        <w:tabs>
          <w:tab w:val="left" w:pos="851"/>
        </w:tabs>
        <w:spacing w:after="0" w:line="240" w:lineRule="auto"/>
        <w:ind w:left="1418" w:right="-329" w:firstLine="0"/>
      </w:pPr>
      <w:r w:rsidRPr="00531DE7">
        <w:t>Charlbury: </w:t>
      </w:r>
      <w:hyperlink r:id="rId8" w:tgtFrame="_blank" w:tooltip="Opens in a new window" w:history="1">
        <w:r w:rsidRPr="00531DE7">
          <w:rPr>
            <w:rStyle w:val="Hyperlink"/>
          </w:rPr>
          <w:t xml:space="preserve">Charlbury Bowls Club, </w:t>
        </w:r>
        <w:proofErr w:type="spellStart"/>
        <w:r w:rsidRPr="00531DE7">
          <w:rPr>
            <w:rStyle w:val="Hyperlink"/>
          </w:rPr>
          <w:t>Ticknell</w:t>
        </w:r>
        <w:proofErr w:type="spellEnd"/>
        <w:r w:rsidRPr="00531DE7">
          <w:rPr>
            <w:rStyle w:val="Hyperlink"/>
          </w:rPr>
          <w:t xml:space="preserve"> Piece Road</w:t>
        </w:r>
      </w:hyperlink>
    </w:p>
    <w:p w14:paraId="13D6E3B3" w14:textId="77777777" w:rsidR="00531DE7" w:rsidRPr="00531DE7" w:rsidRDefault="00531DE7" w:rsidP="00B97C18">
      <w:pPr>
        <w:numPr>
          <w:ilvl w:val="0"/>
          <w:numId w:val="1"/>
        </w:numPr>
        <w:tabs>
          <w:tab w:val="left" w:pos="851"/>
        </w:tabs>
        <w:spacing w:after="0" w:line="240" w:lineRule="auto"/>
        <w:ind w:left="1418" w:right="-329" w:firstLine="0"/>
      </w:pPr>
      <w:r w:rsidRPr="00531DE7">
        <w:t>Milton-under-Wychwood: </w:t>
      </w:r>
      <w:hyperlink r:id="rId9" w:tgtFrame="_blank" w:tooltip="Opens in a new window" w:history="1">
        <w:r w:rsidRPr="00531DE7">
          <w:rPr>
            <w:rStyle w:val="Hyperlink"/>
          </w:rPr>
          <w:t>Car park next to the village hall</w:t>
        </w:r>
      </w:hyperlink>
      <w:r w:rsidRPr="00531DE7">
        <w:t>, Shipton Road</w:t>
      </w:r>
    </w:p>
    <w:p w14:paraId="6E7AFAD7" w14:textId="77777777" w:rsidR="00531DE7" w:rsidRPr="00531DE7" w:rsidRDefault="00531DE7" w:rsidP="00B97C18">
      <w:pPr>
        <w:numPr>
          <w:ilvl w:val="0"/>
          <w:numId w:val="1"/>
        </w:numPr>
        <w:tabs>
          <w:tab w:val="left" w:pos="851"/>
        </w:tabs>
        <w:spacing w:after="0" w:line="240" w:lineRule="auto"/>
        <w:ind w:left="1418" w:right="-329" w:firstLine="0"/>
      </w:pPr>
      <w:r w:rsidRPr="00531DE7">
        <w:t>Ramsden: opposite Memorial Hall in Centre of Ramsden (on private land)</w:t>
      </w:r>
    </w:p>
    <w:p w14:paraId="7EF602A9" w14:textId="77777777" w:rsidR="00531DE7" w:rsidRPr="00531DE7" w:rsidRDefault="00531DE7" w:rsidP="00B97C18">
      <w:pPr>
        <w:numPr>
          <w:ilvl w:val="0"/>
          <w:numId w:val="1"/>
        </w:numPr>
        <w:tabs>
          <w:tab w:val="left" w:pos="851"/>
        </w:tabs>
        <w:spacing w:after="0" w:line="240" w:lineRule="auto"/>
        <w:ind w:left="1418" w:right="-329" w:firstLine="0"/>
      </w:pPr>
      <w:r w:rsidRPr="00531DE7">
        <w:t>Shipton-under-Wychwood: </w:t>
      </w:r>
      <w:hyperlink r:id="rId10" w:tgtFrame="_blank" w:tooltip="Opens in a new window" w:history="1">
        <w:r w:rsidRPr="00531DE7">
          <w:rPr>
            <w:rStyle w:val="Hyperlink"/>
          </w:rPr>
          <w:t>The New Beaconsfield Hall and Recreation Ground, Station Road</w:t>
        </w:r>
      </w:hyperlink>
    </w:p>
    <w:p w14:paraId="7684A6FF" w14:textId="77777777" w:rsidR="00531DE7" w:rsidRDefault="00531DE7" w:rsidP="00B97C18">
      <w:pPr>
        <w:numPr>
          <w:ilvl w:val="0"/>
          <w:numId w:val="1"/>
        </w:numPr>
        <w:tabs>
          <w:tab w:val="left" w:pos="851"/>
        </w:tabs>
        <w:spacing w:line="240" w:lineRule="auto"/>
        <w:ind w:left="1418" w:right="-329" w:firstLine="0"/>
      </w:pPr>
      <w:r w:rsidRPr="00531DE7">
        <w:t>Witney: </w:t>
      </w:r>
      <w:proofErr w:type="spellStart"/>
      <w:r w:rsidRPr="00531DE7">
        <w:fldChar w:fldCharType="begin"/>
      </w:r>
      <w:r w:rsidRPr="00531DE7">
        <w:instrText>HYPERLINK "https://goo.gl/maps/61hbMX5Dmyhxhwn8A" \o "Opens in a new window" \t "_blank"</w:instrText>
      </w:r>
      <w:r w:rsidRPr="00531DE7">
        <w:fldChar w:fldCharType="separate"/>
      </w:r>
      <w:r w:rsidRPr="00531DE7">
        <w:rPr>
          <w:rStyle w:val="Hyperlink"/>
        </w:rPr>
        <w:t>Elmfield</w:t>
      </w:r>
      <w:proofErr w:type="spellEnd"/>
      <w:r w:rsidRPr="00531DE7">
        <w:rPr>
          <w:rStyle w:val="Hyperlink"/>
        </w:rPr>
        <w:t xml:space="preserve"> Offices, New Yatt Road, </w:t>
      </w:r>
      <w:r w:rsidRPr="00531DE7">
        <w:fldChar w:fldCharType="end"/>
      </w:r>
      <w:r w:rsidRPr="00531DE7">
        <w:t>OX28 1PB</w:t>
      </w:r>
    </w:p>
    <w:p w14:paraId="3FD574DC" w14:textId="5B63A840" w:rsidR="0017769B" w:rsidRDefault="0017769B" w:rsidP="00B97C18">
      <w:pPr>
        <w:tabs>
          <w:tab w:val="left" w:pos="851"/>
        </w:tabs>
        <w:spacing w:line="240" w:lineRule="auto"/>
        <w:ind w:right="-329"/>
      </w:pPr>
      <w:r>
        <w:t>More information can found in the WODC Flood Leaflet on the Communities page</w:t>
      </w:r>
    </w:p>
    <w:p w14:paraId="2D266D62" w14:textId="27A4A15C" w:rsidR="006200D5" w:rsidRDefault="006200D5" w:rsidP="00B97C18">
      <w:pPr>
        <w:tabs>
          <w:tab w:val="left" w:pos="851"/>
        </w:tabs>
        <w:spacing w:after="0" w:line="240" w:lineRule="auto"/>
      </w:pPr>
      <w:r w:rsidRPr="00990DF8">
        <w:rPr>
          <w:b/>
          <w:bCs/>
        </w:rPr>
        <w:t>Salt bins:</w:t>
      </w:r>
      <w:r>
        <w:tab/>
      </w:r>
      <w:r w:rsidR="00990DF8">
        <w:t>These are sited in</w:t>
      </w:r>
    </w:p>
    <w:p w14:paraId="30B9ABA9" w14:textId="2F16B87C" w:rsidR="00990DF8" w:rsidRDefault="00990DF8" w:rsidP="00B97C18">
      <w:pPr>
        <w:tabs>
          <w:tab w:val="left" w:pos="851"/>
        </w:tabs>
        <w:spacing w:after="0" w:line="240" w:lineRule="auto"/>
      </w:pPr>
      <w:r>
        <w:tab/>
      </w:r>
      <w:r>
        <w:tab/>
      </w:r>
      <w:proofErr w:type="spellStart"/>
      <w:r>
        <w:t>Asthall</w:t>
      </w:r>
      <w:proofErr w:type="spellEnd"/>
      <w:r>
        <w:t>: By the Church</w:t>
      </w:r>
    </w:p>
    <w:p w14:paraId="2907863C" w14:textId="54F0ED41" w:rsidR="00990DF8" w:rsidRDefault="00990DF8" w:rsidP="00B97C18">
      <w:pPr>
        <w:tabs>
          <w:tab w:val="left" w:pos="851"/>
        </w:tabs>
        <w:spacing w:after="0" w:line="240" w:lineRule="auto"/>
      </w:pPr>
      <w:r>
        <w:tab/>
      </w:r>
      <w:r>
        <w:tab/>
      </w:r>
      <w:proofErr w:type="spellStart"/>
      <w:r>
        <w:t>Asthall</w:t>
      </w:r>
      <w:proofErr w:type="spellEnd"/>
      <w:r>
        <w:t xml:space="preserve"> Leigh: At the T junction</w:t>
      </w:r>
    </w:p>
    <w:p w14:paraId="32FC5FFE" w14:textId="7E339233" w:rsidR="00990DF8" w:rsidRPr="00531DE7" w:rsidRDefault="00990DF8" w:rsidP="00B97C18">
      <w:pPr>
        <w:tabs>
          <w:tab w:val="left" w:pos="851"/>
        </w:tabs>
        <w:spacing w:line="240" w:lineRule="auto"/>
      </w:pPr>
      <w:r>
        <w:tab/>
      </w:r>
      <w:r>
        <w:tab/>
      </w:r>
      <w:proofErr w:type="spellStart"/>
      <w:r>
        <w:t>Fordwells</w:t>
      </w:r>
      <w:proofErr w:type="spellEnd"/>
      <w:r>
        <w:t xml:space="preserve">/Field </w:t>
      </w:r>
      <w:proofErr w:type="spellStart"/>
      <w:r>
        <w:t>Assarts</w:t>
      </w:r>
      <w:proofErr w:type="spellEnd"/>
      <w:r>
        <w:t xml:space="preserve">: Junction from </w:t>
      </w:r>
      <w:proofErr w:type="spellStart"/>
      <w:r>
        <w:t>Fordwells</w:t>
      </w:r>
      <w:proofErr w:type="spellEnd"/>
      <w:r>
        <w:t xml:space="preserve"> to join The Ridings</w:t>
      </w:r>
    </w:p>
    <w:p w14:paraId="2849BD4C" w14:textId="030F8AF6" w:rsidR="00990DF8" w:rsidRDefault="00990DF8" w:rsidP="00B97C18">
      <w:pPr>
        <w:tabs>
          <w:tab w:val="left" w:pos="851"/>
        </w:tabs>
        <w:spacing w:line="240" w:lineRule="auto"/>
      </w:pPr>
      <w:r w:rsidRPr="00990DF8">
        <w:rPr>
          <w:b/>
          <w:bCs/>
        </w:rPr>
        <w:t>Defibrillators</w:t>
      </w:r>
      <w:r>
        <w:t>:</w:t>
      </w:r>
      <w:r>
        <w:tab/>
        <w:t>These are sited in:</w:t>
      </w:r>
    </w:p>
    <w:p w14:paraId="2AB59BE6" w14:textId="29795DBA" w:rsidR="00990DF8" w:rsidRDefault="00990DF8" w:rsidP="00B97C18">
      <w:pPr>
        <w:tabs>
          <w:tab w:val="left" w:pos="851"/>
        </w:tabs>
        <w:spacing w:after="0" w:line="240" w:lineRule="auto"/>
      </w:pPr>
      <w:r>
        <w:tab/>
      </w:r>
      <w:r>
        <w:tab/>
      </w:r>
      <w:proofErr w:type="spellStart"/>
      <w:r>
        <w:t>Fordwells</w:t>
      </w:r>
      <w:proofErr w:type="spellEnd"/>
      <w:r>
        <w:t xml:space="preserve"> </w:t>
      </w:r>
      <w:r>
        <w:tab/>
      </w:r>
      <w:r w:rsidR="00020518">
        <w:tab/>
      </w:r>
      <w:r>
        <w:t>-The Old Church</w:t>
      </w:r>
    </w:p>
    <w:p w14:paraId="3681DB38" w14:textId="1408B17A" w:rsidR="00990DF8" w:rsidRDefault="00990DF8" w:rsidP="00B97C18">
      <w:pPr>
        <w:tabs>
          <w:tab w:val="left" w:pos="851"/>
        </w:tabs>
        <w:spacing w:after="0" w:line="240" w:lineRule="auto"/>
      </w:pPr>
      <w:r>
        <w:tab/>
      </w:r>
      <w:r>
        <w:tab/>
      </w:r>
      <w:proofErr w:type="spellStart"/>
      <w:r>
        <w:t>Asthall</w:t>
      </w:r>
      <w:proofErr w:type="spellEnd"/>
      <w:r>
        <w:tab/>
      </w:r>
      <w:r>
        <w:tab/>
        <w:t>- The Three Horseshoes carpark</w:t>
      </w:r>
    </w:p>
    <w:p w14:paraId="4492FBBF" w14:textId="300D7752" w:rsidR="00990DF8" w:rsidRDefault="00990DF8" w:rsidP="00B97C18">
      <w:pPr>
        <w:tabs>
          <w:tab w:val="left" w:pos="851"/>
        </w:tabs>
        <w:spacing w:after="0" w:line="240" w:lineRule="auto"/>
      </w:pPr>
      <w:r>
        <w:tab/>
      </w:r>
      <w:r>
        <w:tab/>
      </w:r>
      <w:proofErr w:type="spellStart"/>
      <w:r>
        <w:t>Asthall</w:t>
      </w:r>
      <w:proofErr w:type="spellEnd"/>
      <w:r>
        <w:t xml:space="preserve"> Leigh</w:t>
      </w:r>
      <w:r>
        <w:tab/>
      </w:r>
      <w:r w:rsidR="00020518">
        <w:tab/>
      </w:r>
      <w:r>
        <w:t>- The Telephone box opposite the Memorial Hall</w:t>
      </w:r>
    </w:p>
    <w:p w14:paraId="4552959B" w14:textId="0FA75AF6" w:rsidR="00990DF8" w:rsidRDefault="00990DF8" w:rsidP="00B97C18">
      <w:pPr>
        <w:tabs>
          <w:tab w:val="left" w:pos="851"/>
        </w:tabs>
        <w:spacing w:after="0" w:line="240" w:lineRule="auto"/>
      </w:pPr>
      <w:r>
        <w:tab/>
      </w:r>
      <w:r>
        <w:tab/>
        <w:t xml:space="preserve">Field </w:t>
      </w:r>
      <w:proofErr w:type="spellStart"/>
      <w:r>
        <w:t>Assarts</w:t>
      </w:r>
      <w:proofErr w:type="spellEnd"/>
      <w:r>
        <w:tab/>
      </w:r>
      <w:r w:rsidR="00020518">
        <w:tab/>
      </w:r>
      <w:r>
        <w:t>- The Cottage</w:t>
      </w:r>
    </w:p>
    <w:p w14:paraId="6A4F4CDB" w14:textId="2644378C" w:rsidR="00020518" w:rsidRDefault="00020518" w:rsidP="00B97C18">
      <w:pPr>
        <w:tabs>
          <w:tab w:val="left" w:pos="851"/>
        </w:tabs>
        <w:spacing w:after="0" w:line="240" w:lineRule="auto"/>
      </w:pPr>
      <w:r w:rsidRPr="00020518">
        <w:rPr>
          <w:b/>
          <w:bCs/>
        </w:rPr>
        <w:t>Community policing</w:t>
      </w:r>
      <w:r>
        <w:t>:</w:t>
      </w:r>
    </w:p>
    <w:p w14:paraId="6A33F8CE" w14:textId="6CA0A53E" w:rsidR="00020518" w:rsidRDefault="00020518" w:rsidP="00B97C18">
      <w:pPr>
        <w:tabs>
          <w:tab w:val="left" w:pos="851"/>
        </w:tabs>
        <w:spacing w:after="0" w:line="240" w:lineRule="auto"/>
      </w:pPr>
      <w:r>
        <w:tab/>
      </w:r>
      <w:r>
        <w:tab/>
        <w:t>Darryn Moulding:</w:t>
      </w:r>
      <w:r>
        <w:tab/>
        <w:t xml:space="preserve">darryn.moulding@thamesvalley.police.uk </w:t>
      </w:r>
    </w:p>
    <w:p w14:paraId="504269C4" w14:textId="77777777" w:rsidR="00990DF8" w:rsidRDefault="00990DF8" w:rsidP="00B97C18">
      <w:pPr>
        <w:tabs>
          <w:tab w:val="left" w:pos="851"/>
        </w:tabs>
        <w:spacing w:after="0" w:line="240" w:lineRule="auto"/>
      </w:pPr>
    </w:p>
    <w:p w14:paraId="01407CDF" w14:textId="77777777" w:rsidR="00990DF8" w:rsidRDefault="00990DF8" w:rsidP="00531DE7">
      <w:pPr>
        <w:tabs>
          <w:tab w:val="left" w:pos="851"/>
        </w:tabs>
      </w:pPr>
    </w:p>
    <w:sectPr w:rsidR="00990DF8" w:rsidSect="0017769B">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870B5"/>
    <w:multiLevelType w:val="multilevel"/>
    <w:tmpl w:val="32A8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91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E7"/>
    <w:rsid w:val="00020518"/>
    <w:rsid w:val="0017769B"/>
    <w:rsid w:val="002905BD"/>
    <w:rsid w:val="00531DE7"/>
    <w:rsid w:val="006200D5"/>
    <w:rsid w:val="007E34CD"/>
    <w:rsid w:val="008957D1"/>
    <w:rsid w:val="00990DF8"/>
    <w:rsid w:val="00B97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212"/>
  <w15:chartTrackingRefBased/>
  <w15:docId w15:val="{930917F9-C7D5-4271-BFF1-132B8B5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C18"/>
    <w:pPr>
      <w:keepNext/>
      <w:keepLines/>
      <w:spacing w:before="360" w:after="8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531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C18"/>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semiHidden/>
    <w:rsid w:val="00531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DE7"/>
    <w:rPr>
      <w:rFonts w:eastAsiaTheme="majorEastAsia" w:cstheme="majorBidi"/>
      <w:color w:val="272727" w:themeColor="text1" w:themeTint="D8"/>
    </w:rPr>
  </w:style>
  <w:style w:type="paragraph" w:styleId="Title">
    <w:name w:val="Title"/>
    <w:basedOn w:val="Normal"/>
    <w:next w:val="Normal"/>
    <w:link w:val="TitleChar"/>
    <w:uiPriority w:val="10"/>
    <w:qFormat/>
    <w:rsid w:val="00531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DE7"/>
    <w:pPr>
      <w:spacing w:before="160"/>
      <w:jc w:val="center"/>
    </w:pPr>
    <w:rPr>
      <w:i/>
      <w:iCs/>
      <w:color w:val="404040" w:themeColor="text1" w:themeTint="BF"/>
    </w:rPr>
  </w:style>
  <w:style w:type="character" w:customStyle="1" w:styleId="QuoteChar">
    <w:name w:val="Quote Char"/>
    <w:basedOn w:val="DefaultParagraphFont"/>
    <w:link w:val="Quote"/>
    <w:uiPriority w:val="29"/>
    <w:rsid w:val="00531DE7"/>
    <w:rPr>
      <w:i/>
      <w:iCs/>
      <w:color w:val="404040" w:themeColor="text1" w:themeTint="BF"/>
    </w:rPr>
  </w:style>
  <w:style w:type="paragraph" w:styleId="ListParagraph">
    <w:name w:val="List Paragraph"/>
    <w:basedOn w:val="Normal"/>
    <w:uiPriority w:val="34"/>
    <w:qFormat/>
    <w:rsid w:val="00531DE7"/>
    <w:pPr>
      <w:ind w:left="720"/>
      <w:contextualSpacing/>
    </w:pPr>
  </w:style>
  <w:style w:type="character" w:styleId="IntenseEmphasis">
    <w:name w:val="Intense Emphasis"/>
    <w:basedOn w:val="DefaultParagraphFont"/>
    <w:uiPriority w:val="21"/>
    <w:qFormat/>
    <w:rsid w:val="00531DE7"/>
    <w:rPr>
      <w:i/>
      <w:iCs/>
      <w:color w:val="0F4761" w:themeColor="accent1" w:themeShade="BF"/>
    </w:rPr>
  </w:style>
  <w:style w:type="paragraph" w:styleId="IntenseQuote">
    <w:name w:val="Intense Quote"/>
    <w:basedOn w:val="Normal"/>
    <w:next w:val="Normal"/>
    <w:link w:val="IntenseQuoteChar"/>
    <w:uiPriority w:val="30"/>
    <w:qFormat/>
    <w:rsid w:val="00531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DE7"/>
    <w:rPr>
      <w:i/>
      <w:iCs/>
      <w:color w:val="0F4761" w:themeColor="accent1" w:themeShade="BF"/>
    </w:rPr>
  </w:style>
  <w:style w:type="character" w:styleId="IntenseReference">
    <w:name w:val="Intense Reference"/>
    <w:basedOn w:val="DefaultParagraphFont"/>
    <w:uiPriority w:val="32"/>
    <w:qFormat/>
    <w:rsid w:val="00531DE7"/>
    <w:rPr>
      <w:b/>
      <w:bCs/>
      <w:smallCaps/>
      <w:color w:val="0F4761" w:themeColor="accent1" w:themeShade="BF"/>
      <w:spacing w:val="5"/>
    </w:rPr>
  </w:style>
  <w:style w:type="character" w:styleId="Hyperlink">
    <w:name w:val="Hyperlink"/>
    <w:basedOn w:val="DefaultParagraphFont"/>
    <w:uiPriority w:val="99"/>
    <w:unhideWhenUsed/>
    <w:rsid w:val="00531DE7"/>
    <w:rPr>
      <w:color w:val="467886" w:themeColor="hyperlink"/>
      <w:u w:val="single"/>
    </w:rPr>
  </w:style>
  <w:style w:type="character" w:styleId="UnresolvedMention">
    <w:name w:val="Unresolved Mention"/>
    <w:basedOn w:val="DefaultParagraphFont"/>
    <w:uiPriority w:val="99"/>
    <w:semiHidden/>
    <w:unhideWhenUsed/>
    <w:rsid w:val="00531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maps?f=q&amp;source=s_q&amp;hl=en&amp;q=Charlbury,+Chipping+Norton,+Oxfordshire,+United+Kingdom&amp;mrt=all&amp;sll=51.712379,-1.588404&amp;sspn=0.00339,0.013754&amp;ie=UTF8&amp;cd=1&amp;geocode=FROEFwMdMWPp_w&amp;split=0&amp;hq&amp;hnear=Charlbury,+Chipping+Norton,+Oxfordshire" TargetMode="External"/><Relationship Id="rId3" Type="http://schemas.openxmlformats.org/officeDocument/2006/relationships/settings" Target="settings.xml"/><Relationship Id="rId7" Type="http://schemas.openxmlformats.org/officeDocument/2006/relationships/hyperlink" Target="https://www.google.co.uk/maps?f=q&amp;source=s_q&amp;hl=en&amp;geocode&amp;q=tanners+lane+burford&amp;g=Burford,+Oxfordshire&amp;ie=UTF8&amp;hq&amp;hnear=Tanner%27s+Ln,+Burford,+Oxfordshire+OX18,+United+Kingdom&amp;ll=51.806519,-1.641254&amp;spn=0.006767,0.027509&amp;z=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maps?f=q&amp;source=s_q&amp;hl=en&amp;geocode&amp;q=shipton+road+Ascott+Wychwood&amp;mrt=all&amp;sll=51.864567,-1.564865&amp;sspn=0.006758,0.027509&amp;ie=UTF8&amp;cd=1&amp;hq&amp;hnear=Shipton+Rd,+Ascott-under-wychwood,+Chipping+Norton,+Oxfordshire+OX7,+United+Kingdom&amp;ll" TargetMode="External"/><Relationship Id="rId11" Type="http://schemas.openxmlformats.org/officeDocument/2006/relationships/fontTable" Target="fontTable.xml"/><Relationship Id="rId5" Type="http://schemas.openxmlformats.org/officeDocument/2006/relationships/hyperlink" Target="https://check-for-flooding.service.gov.uk/" TargetMode="External"/><Relationship Id="rId10" Type="http://schemas.openxmlformats.org/officeDocument/2006/relationships/hyperlink" Target="https://www.google.co.uk/maps/place/Station+Rd,+Chipping+Norton+OX7+6BQ/@51.862208,-1.591301,15z/data=!4m5!3m4!1s0x48712d0a35740f1b:0x18bd19bfe5728ba9!8m2!3d51.8628496!4d-1.5906912?hl=en" TargetMode="External"/><Relationship Id="rId4" Type="http://schemas.openxmlformats.org/officeDocument/2006/relationships/webSettings" Target="webSettings.xml"/><Relationship Id="rId9" Type="http://schemas.openxmlformats.org/officeDocument/2006/relationships/hyperlink" Target="https://www.google.co.uk/maps/place/Shipton+Rd,+Milton-under-Wychwood,+Chipping+Norton/@51.8624767,-1.61262,17z/data=!3m1!4b1!4m5!3m4!1s0x48712d752fa8295d:0xcb8e41f5dfa3afa4!8m2!3d51.8624767!4d-1.6104313?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Gunn</dc:creator>
  <cp:keywords/>
  <dc:description/>
  <cp:lastModifiedBy>Rita Gunn</cp:lastModifiedBy>
  <cp:revision>3</cp:revision>
  <dcterms:created xsi:type="dcterms:W3CDTF">2026-02-22T16:15:00Z</dcterms:created>
  <dcterms:modified xsi:type="dcterms:W3CDTF">2026-05-12T12:31:00Z</dcterms:modified>
</cp:coreProperties>
</file>